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jc w:val="center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32"/>
          <w:szCs w:val="32"/>
        </w:rPr>
        <w:t>202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cs="宋体"/>
          <w:b/>
          <w:bCs/>
          <w:kern w:val="0"/>
          <w:sz w:val="32"/>
          <w:szCs w:val="32"/>
        </w:rPr>
        <w:t>年天津科技大学经管学院研究生招生复试注意事项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300" w:lineRule="auto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cs="宋体"/>
          <w:b/>
          <w:bCs/>
          <w:kern w:val="0"/>
          <w:sz w:val="28"/>
          <w:szCs w:val="28"/>
        </w:rPr>
        <w:t>（一）复试时间：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300" w:lineRule="auto"/>
        <w:jc w:val="left"/>
        <w:textAlignment w:val="auto"/>
        <w:rPr>
          <w:rFonts w:hint="eastAsia" w:cs="宋体"/>
          <w:b w:val="0"/>
          <w:bCs w:val="0"/>
          <w:kern w:val="0"/>
          <w:sz w:val="28"/>
          <w:szCs w:val="28"/>
        </w:rPr>
      </w:pPr>
      <w:r>
        <w:rPr>
          <w:rFonts w:hint="eastAsia" w:cs="宋体"/>
          <w:b w:val="0"/>
          <w:bCs w:val="0"/>
          <w:kern w:val="0"/>
          <w:sz w:val="28"/>
          <w:szCs w:val="28"/>
          <w:lang w:val="en-US" w:eastAsia="zh-CN"/>
        </w:rPr>
        <w:t>1、</w:t>
      </w:r>
      <w:r>
        <w:rPr>
          <w:rFonts w:hint="eastAsia" w:cs="宋体"/>
          <w:b w:val="0"/>
          <w:bCs w:val="0"/>
          <w:kern w:val="0"/>
          <w:sz w:val="28"/>
          <w:szCs w:val="28"/>
        </w:rPr>
        <w:t>MPAcc复试时间：3月30日、3月31日。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300" w:lineRule="auto"/>
        <w:jc w:val="left"/>
        <w:textAlignment w:val="auto"/>
        <w:rPr>
          <w:rFonts w:hint="eastAsia" w:cs="宋体"/>
          <w:b w:val="0"/>
          <w:bCs w:val="0"/>
          <w:kern w:val="0"/>
          <w:sz w:val="28"/>
          <w:szCs w:val="28"/>
        </w:rPr>
      </w:pPr>
      <w:r>
        <w:rPr>
          <w:rFonts w:hint="eastAsia" w:cs="宋体"/>
          <w:b w:val="0"/>
          <w:bCs w:val="0"/>
          <w:kern w:val="0"/>
          <w:sz w:val="28"/>
          <w:szCs w:val="28"/>
          <w:lang w:val="en-US" w:eastAsia="zh-CN"/>
        </w:rPr>
        <w:t>2、</w:t>
      </w:r>
      <w:r>
        <w:rPr>
          <w:rFonts w:hint="eastAsia" w:cs="宋体"/>
          <w:b w:val="0"/>
          <w:bCs w:val="0"/>
          <w:kern w:val="0"/>
          <w:sz w:val="28"/>
          <w:szCs w:val="28"/>
        </w:rPr>
        <w:t>MBA复试时间：3月31日</w:t>
      </w:r>
      <w:r>
        <w:rPr>
          <w:rFonts w:hint="eastAsia" w:cs="宋体"/>
          <w:b w:val="0"/>
          <w:bCs w:val="0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300" w:lineRule="auto"/>
        <w:jc w:val="left"/>
        <w:textAlignment w:val="auto"/>
        <w:rPr>
          <w:rFonts w:hint="eastAsia" w:cs="宋体" w:eastAsiaTheme="minorEastAsia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cs="宋体"/>
          <w:b w:val="0"/>
          <w:bCs w:val="0"/>
          <w:kern w:val="0"/>
          <w:sz w:val="28"/>
          <w:szCs w:val="28"/>
          <w:lang w:val="en-US" w:eastAsia="zh-CN"/>
        </w:rPr>
        <w:t>3</w:t>
      </w:r>
      <w:r>
        <w:rPr>
          <w:rFonts w:hint="eastAsia" w:cs="宋体"/>
          <w:b w:val="0"/>
          <w:bCs w:val="0"/>
          <w:kern w:val="0"/>
          <w:sz w:val="28"/>
          <w:szCs w:val="28"/>
        </w:rPr>
        <w:t>、工商管理</w:t>
      </w:r>
      <w:r>
        <w:rPr>
          <w:rFonts w:hint="eastAsia" w:cs="宋体"/>
          <w:b w:val="0"/>
          <w:bCs w:val="0"/>
          <w:kern w:val="0"/>
          <w:sz w:val="28"/>
          <w:szCs w:val="28"/>
          <w:lang w:eastAsia="zh-CN"/>
        </w:rPr>
        <w:t>（</w:t>
      </w:r>
      <w:r>
        <w:rPr>
          <w:rFonts w:hint="eastAsia" w:cs="宋体"/>
          <w:b w:val="0"/>
          <w:bCs w:val="0"/>
          <w:kern w:val="0"/>
          <w:sz w:val="28"/>
          <w:szCs w:val="28"/>
          <w:lang w:val="en-US" w:eastAsia="zh-CN"/>
        </w:rPr>
        <w:t>学术型）</w:t>
      </w:r>
      <w:r>
        <w:rPr>
          <w:rFonts w:hint="eastAsia" w:cs="宋体"/>
          <w:b w:val="0"/>
          <w:bCs w:val="0"/>
          <w:kern w:val="0"/>
          <w:sz w:val="28"/>
          <w:szCs w:val="28"/>
          <w:lang w:eastAsia="zh-CN"/>
        </w:rPr>
        <w:t>、</w:t>
      </w:r>
      <w:r>
        <w:rPr>
          <w:rFonts w:hint="eastAsia" w:cs="宋体"/>
          <w:b w:val="0"/>
          <w:bCs w:val="0"/>
          <w:kern w:val="0"/>
          <w:sz w:val="28"/>
          <w:szCs w:val="28"/>
        </w:rPr>
        <w:t>MEM、工业工程与管理复试时间：4月1日</w:t>
      </w:r>
      <w:r>
        <w:rPr>
          <w:rFonts w:hint="eastAsia" w:cs="宋体"/>
          <w:b w:val="0"/>
          <w:bCs w:val="0"/>
          <w:kern w:val="0"/>
          <w:sz w:val="28"/>
          <w:szCs w:val="28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300" w:lineRule="auto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cs="宋体"/>
          <w:b/>
          <w:bCs/>
          <w:kern w:val="0"/>
          <w:sz w:val="28"/>
          <w:szCs w:val="28"/>
        </w:rPr>
        <w:t>（二）材料清单：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300" w:lineRule="auto"/>
        <w:jc w:val="left"/>
        <w:textAlignment w:val="auto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初试准考证、身份证复印件、成绩单原件（盖章）、往届毕业证复印件、教育部学历证书电子备案表（往届）、学生证、教育部学籍在线验证报告（应届）、思政考核表（盖章）、英语四六级复印件、少干需要《报考</w:t>
      </w:r>
      <w:r>
        <w:rPr>
          <w:rFonts w:ascii="宋体" w:hAnsi="宋体" w:eastAsia="宋体" w:cs="宋体"/>
          <w:kern w:val="0"/>
          <w:sz w:val="28"/>
          <w:szCs w:val="28"/>
        </w:rPr>
        <w:t>202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cs="宋体"/>
          <w:kern w:val="0"/>
          <w:sz w:val="28"/>
          <w:szCs w:val="28"/>
        </w:rPr>
        <w:t>少数民族登记表》、大学生士兵计划《入伍批准书》和《退出现役证》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300" w:lineRule="auto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cs="宋体"/>
          <w:kern w:val="0"/>
          <w:sz w:val="28"/>
          <w:szCs w:val="28"/>
        </w:rPr>
        <w:t>注：</w:t>
      </w:r>
      <w:r>
        <w:rPr>
          <w:rFonts w:hint="eastAsia" w:ascii="宋体" w:hAnsi="宋体" w:eastAsia="宋体" w:cs="宋体"/>
          <w:kern w:val="0"/>
          <w:sz w:val="28"/>
          <w:szCs w:val="28"/>
        </w:rPr>
        <w:t>（1）</w:t>
      </w:r>
      <w:r>
        <w:rPr>
          <w:rFonts w:hint="eastAsia" w:cs="宋体"/>
          <w:kern w:val="0"/>
          <w:sz w:val="28"/>
          <w:szCs w:val="28"/>
        </w:rPr>
        <w:t>涉及到学校盖章的材料，可以以照片或者扫描方式提供具有红章的材料。</w:t>
      </w:r>
      <w:r>
        <w:rPr>
          <w:rFonts w:hint="eastAsia" w:ascii="宋体" w:hAnsi="宋体" w:eastAsia="宋体" w:cs="宋体"/>
          <w:kern w:val="0"/>
          <w:sz w:val="28"/>
          <w:szCs w:val="28"/>
        </w:rPr>
        <w:t>（2）</w:t>
      </w:r>
      <w:r>
        <w:rPr>
          <w:rFonts w:hint="eastAsia" w:cs="宋体"/>
          <w:kern w:val="0"/>
          <w:sz w:val="28"/>
          <w:szCs w:val="28"/>
        </w:rPr>
        <w:t>政审表需要党团关系所在部门盖章。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300" w:lineRule="auto"/>
        <w:jc w:val="left"/>
        <w:textAlignment w:val="auto"/>
        <w:rPr>
          <w:rFonts w:cs="宋体"/>
          <w:b/>
          <w:bCs/>
          <w:kern w:val="0"/>
          <w:sz w:val="28"/>
          <w:szCs w:val="28"/>
        </w:rPr>
      </w:pPr>
      <w:r>
        <w:rPr>
          <w:rFonts w:hint="eastAsia" w:cs="宋体"/>
          <w:b/>
          <w:bCs/>
          <w:kern w:val="0"/>
          <w:sz w:val="28"/>
          <w:szCs w:val="28"/>
        </w:rPr>
        <w:t>（三）复试设备：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300" w:lineRule="auto"/>
        <w:jc w:val="left"/>
        <w:textAlignment w:val="auto"/>
        <w:rPr>
          <w:rFonts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研究生复试系统采用研招网招生远程面试系统（腾讯会议备用），考生操作手册：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300" w:lineRule="auto"/>
        <w:jc w:val="left"/>
        <w:textAlignment w:val="auto"/>
        <w:rPr>
          <w:rFonts w:cs="宋体"/>
          <w:kern w:val="0"/>
          <w:sz w:val="28"/>
          <w:szCs w:val="28"/>
        </w:rPr>
      </w:pPr>
      <w:r>
        <w:rPr>
          <w:rFonts w:cs="宋体"/>
          <w:kern w:val="0"/>
          <w:sz w:val="28"/>
          <w:szCs w:val="28"/>
        </w:rPr>
        <w:t>https://bm.chsi.com.cn/ycms/kssysm/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300" w:lineRule="auto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cs="宋体"/>
          <w:kern w:val="0"/>
          <w:sz w:val="28"/>
          <w:szCs w:val="28"/>
        </w:rPr>
        <w:t>1、要求“双机位”，考生需要准备一台笔记本（或</w:t>
      </w:r>
      <w:r>
        <w:rPr>
          <w:rFonts w:ascii="宋体" w:hAnsi="宋体" w:eastAsia="宋体" w:cs="宋体"/>
          <w:kern w:val="0"/>
          <w:sz w:val="28"/>
          <w:szCs w:val="28"/>
        </w:rPr>
        <w:t>PC+</w:t>
      </w:r>
      <w:r>
        <w:rPr>
          <w:rFonts w:hint="eastAsia" w:cs="宋体"/>
          <w:kern w:val="0"/>
          <w:sz w:val="28"/>
          <w:szCs w:val="28"/>
        </w:rPr>
        <w:t>外接摄像头和麦克风）加上一个手机或两个手机。手机支持安卓和</w:t>
      </w:r>
      <w:r>
        <w:rPr>
          <w:rFonts w:ascii="宋体" w:hAnsi="宋体" w:eastAsia="宋体" w:cs="宋体"/>
          <w:kern w:val="0"/>
          <w:sz w:val="28"/>
          <w:szCs w:val="28"/>
        </w:rPr>
        <w:t>Iphone</w:t>
      </w:r>
      <w:r>
        <w:rPr>
          <w:rFonts w:hint="eastAsia" w:cs="宋体"/>
          <w:kern w:val="0"/>
          <w:sz w:val="28"/>
          <w:szCs w:val="28"/>
        </w:rPr>
        <w:t>，版本不能过于陈旧。请考生提前上网站进行测试是否能正常使用，并根据网站建议安装相关软件。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300" w:lineRule="auto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cs="宋体"/>
          <w:kern w:val="0"/>
          <w:sz w:val="28"/>
          <w:szCs w:val="28"/>
        </w:rPr>
        <w:t>2、考生请使用无线宽带或畅通的</w:t>
      </w:r>
      <w:r>
        <w:rPr>
          <w:rFonts w:ascii="宋体" w:hAnsi="宋体" w:eastAsia="宋体" w:cs="宋体"/>
          <w:kern w:val="0"/>
          <w:sz w:val="28"/>
          <w:szCs w:val="28"/>
        </w:rPr>
        <w:t xml:space="preserve">4G </w:t>
      </w:r>
      <w:r>
        <w:rPr>
          <w:rFonts w:hint="eastAsia" w:cs="宋体"/>
          <w:kern w:val="0"/>
          <w:sz w:val="28"/>
          <w:szCs w:val="28"/>
        </w:rPr>
        <w:t>网络，使用手机需保证手机电量充足。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300" w:lineRule="auto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cs="宋体"/>
          <w:kern w:val="0"/>
          <w:sz w:val="28"/>
          <w:szCs w:val="28"/>
        </w:rPr>
        <w:t>3、复试前复试考生需将摄像头环视面试现场一周，确保只有考生一人在场。复试过程中显示半身像，将双手显示出来。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300" w:lineRule="auto"/>
        <w:jc w:val="left"/>
        <w:textAlignment w:val="auto"/>
        <w:rPr>
          <w:rFonts w:hint="eastAsia" w:cs="宋体"/>
          <w:b/>
          <w:bCs/>
          <w:kern w:val="0"/>
          <w:sz w:val="28"/>
          <w:szCs w:val="28"/>
        </w:rPr>
      </w:pPr>
      <w:r>
        <w:rPr>
          <w:rFonts w:hint="eastAsia" w:cs="宋体"/>
          <w:b/>
          <w:bCs/>
          <w:kern w:val="0"/>
          <w:sz w:val="28"/>
          <w:szCs w:val="28"/>
        </w:rPr>
        <w:t>（四）复试形式及内容：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300" w:lineRule="auto"/>
        <w:jc w:val="left"/>
        <w:textAlignment w:val="auto"/>
        <w:rPr>
          <w:rFonts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1、复试形式：线上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300" w:lineRule="auto"/>
        <w:jc w:val="left"/>
        <w:textAlignment w:val="auto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2、复试内容：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300" w:lineRule="auto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cs="宋体"/>
          <w:kern w:val="0"/>
          <w:sz w:val="28"/>
          <w:szCs w:val="28"/>
        </w:rPr>
        <w:t>（1）学术型研究生包括专业知识、综合素质、外语水平三部分。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300" w:lineRule="auto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cs="宋体"/>
          <w:kern w:val="0"/>
          <w:sz w:val="28"/>
          <w:szCs w:val="28"/>
        </w:rPr>
        <w:t>（2）专业型研究生包括专业知识、综合素质、外语水平、政治理论四部分。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300" w:lineRule="auto"/>
        <w:jc w:val="left"/>
        <w:textAlignment w:val="auto"/>
        <w:rPr>
          <w:rFonts w:cs="宋体"/>
          <w:b/>
          <w:bCs/>
          <w:kern w:val="0"/>
          <w:sz w:val="28"/>
          <w:szCs w:val="28"/>
        </w:rPr>
      </w:pPr>
      <w:r>
        <w:rPr>
          <w:rFonts w:hint="eastAsia" w:cs="宋体"/>
          <w:b/>
          <w:bCs/>
          <w:kern w:val="0"/>
          <w:sz w:val="28"/>
          <w:szCs w:val="28"/>
        </w:rPr>
        <w:t>（五）综合成绩计算方法：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1、学术型综合成绩=（初试成绩÷5）×70%+（复试成绩÷3）×30%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2、专业型综合成绩=（初试成绩÷3）×70%+（复试成绩÷4）×30%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3、同等学力考生加试课程成绩不计入综合成绩。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cs="宋体" w:eastAsiaTheme="minorEastAsia"/>
          <w:kern w:val="0"/>
          <w:sz w:val="28"/>
          <w:szCs w:val="28"/>
          <w:lang w:eastAsia="zh-CN"/>
        </w:rPr>
      </w:pPr>
      <w:r>
        <w:rPr>
          <w:rFonts w:hint="eastAsia" w:cs="宋体" w:eastAsiaTheme="minorEastAsia"/>
          <w:kern w:val="0"/>
          <w:sz w:val="28"/>
          <w:szCs w:val="28"/>
          <w:lang w:eastAsia="zh-CN"/>
        </w:rPr>
        <w:drawing>
          <wp:inline distT="0" distB="0" distL="114300" distR="114300">
            <wp:extent cx="2445385" cy="2905125"/>
            <wp:effectExtent l="0" t="0" r="8255" b="5715"/>
            <wp:docPr id="1" name="图片 1" descr="79b2eaa9dfa14a51ef9c3a53e4741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9b2eaa9dfa14a51ef9c3a53e4741c2"/>
                    <pic:cNvPicPr>
                      <a:picLocks noChangeAspect="1"/>
                    </pic:cNvPicPr>
                  </pic:nvPicPr>
                  <pic:blipFill>
                    <a:blip r:embed="rId4"/>
                    <a:srcRect l="1939" t="23037" r="1148" b="23775"/>
                    <a:stretch>
                      <a:fillRect/>
                    </a:stretch>
                  </pic:blipFill>
                  <pic:spPr>
                    <a:xfrm>
                      <a:off x="0" y="0"/>
                      <a:ext cx="244538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BB0"/>
    <w:rsid w:val="00223B66"/>
    <w:rsid w:val="006024E5"/>
    <w:rsid w:val="006626AD"/>
    <w:rsid w:val="00702CC0"/>
    <w:rsid w:val="00745ED6"/>
    <w:rsid w:val="00755860"/>
    <w:rsid w:val="00791BB0"/>
    <w:rsid w:val="0081511E"/>
    <w:rsid w:val="00A912EF"/>
    <w:rsid w:val="00D25D0E"/>
    <w:rsid w:val="00DB568D"/>
    <w:rsid w:val="01450535"/>
    <w:rsid w:val="04653B06"/>
    <w:rsid w:val="0BF85455"/>
    <w:rsid w:val="1C4B0636"/>
    <w:rsid w:val="30223CDF"/>
    <w:rsid w:val="41535630"/>
    <w:rsid w:val="49273E7A"/>
    <w:rsid w:val="5C5D23C9"/>
    <w:rsid w:val="5CBA7F18"/>
    <w:rsid w:val="64810E1C"/>
    <w:rsid w:val="7A1E5F84"/>
    <w:rsid w:val="7A8D7F1F"/>
    <w:rsid w:val="7AF60706"/>
    <w:rsid w:val="7EA10FC0"/>
    <w:rsid w:val="7F72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161</Words>
  <Characters>921</Characters>
  <Lines>7</Lines>
  <Paragraphs>2</Paragraphs>
  <TotalTime>7</TotalTime>
  <ScaleCrop>false</ScaleCrop>
  <LinksUpToDate>false</LinksUpToDate>
  <CharactersWithSpaces>1080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2021-03-17T01:15:00Z</dcterms:created>
  <dc:creator>GH</dc:creator>
  <cp:lastModifiedBy>Administrator</cp:lastModifiedBy>
  <dcterms:modified xsi:type="dcterms:W3CDTF">2022-03-27T03:32:39Z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F40646D46CBE4C8D8F63FC9D47547A16</vt:lpwstr>
  </property>
</Properties>
</file>